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E2" w:rsidRPr="007F16E2" w:rsidRDefault="0065703D" w:rsidP="007F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fillcolor="window">
            <v:imagedata r:id="rId7" o:title=""/>
          </v:shape>
        </w:pict>
      </w:r>
    </w:p>
    <w:p w:rsidR="007F16E2" w:rsidRPr="007F16E2" w:rsidRDefault="007F16E2" w:rsidP="007F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16E2">
        <w:rPr>
          <w:rFonts w:ascii="Times New Roman" w:eastAsia="Times New Roman" w:hAnsi="Times New Roman" w:cs="Times New Roman"/>
          <w:sz w:val="20"/>
          <w:szCs w:val="20"/>
        </w:rPr>
        <w:t>MĀKSLINIECISKĀS JAUNRADES CENTRS</w:t>
      </w:r>
    </w:p>
    <w:p w:rsidR="007F16E2" w:rsidRPr="007F16E2" w:rsidRDefault="007F16E2" w:rsidP="007F16E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 w:rsidRPr="007F16E2">
        <w:rPr>
          <w:rFonts w:ascii="Garamond" w:eastAsia="Times New Roman" w:hAnsi="Garamond" w:cs="Times New Roman"/>
          <w:b/>
          <w:sz w:val="36"/>
          <w:szCs w:val="36"/>
        </w:rPr>
        <w:t>„PRAKTISKĀS ESTĒTIKAS SKOLA”</w:t>
      </w:r>
    </w:p>
    <w:p w:rsidR="007F16E2" w:rsidRPr="007F16E2" w:rsidRDefault="007F16E2" w:rsidP="007F16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16E2">
        <w:rPr>
          <w:rFonts w:ascii="Times New Roman" w:eastAsia="Times New Roman" w:hAnsi="Times New Roman" w:cs="Times New Roman"/>
        </w:rPr>
        <w:t>Andreja Saharova iela 35, Rīga, LV – 1082, tālrunis 67 4741</w:t>
      </w:r>
      <w:r w:rsidR="00912FEF">
        <w:rPr>
          <w:rFonts w:ascii="Times New Roman" w:eastAsia="Times New Roman" w:hAnsi="Times New Roman" w:cs="Times New Roman"/>
        </w:rPr>
        <w:t>45</w:t>
      </w:r>
    </w:p>
    <w:p w:rsidR="007F16E2" w:rsidRPr="007F16E2" w:rsidRDefault="007F16E2" w:rsidP="007F16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16E2">
        <w:rPr>
          <w:rFonts w:ascii="Times New Roman" w:eastAsia="Times New Roman" w:hAnsi="Times New Roman" w:cs="Times New Roman"/>
        </w:rPr>
        <w:t xml:space="preserve"> e-pasts </w:t>
      </w:r>
      <w:hyperlink r:id="rId8" w:history="1">
        <w:r w:rsidRPr="007F16E2">
          <w:rPr>
            <w:rFonts w:ascii="Times New Roman" w:eastAsia="Times New Roman" w:hAnsi="Times New Roman" w:cs="Times New Roman"/>
            <w:color w:val="0000FF"/>
            <w:u w:val="single"/>
          </w:rPr>
          <w:t>estets@riga.lv</w:t>
        </w:r>
      </w:hyperlink>
    </w:p>
    <w:p w:rsidR="009A1616" w:rsidRPr="00F65BF0" w:rsidRDefault="007F16E2" w:rsidP="007F16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16E2">
        <w:rPr>
          <w:rFonts w:ascii="BaltTimes" w:eastAsia="Times New Roman" w:hAnsi="BaltTimes" w:cs="Times New Roman"/>
          <w:sz w:val="24"/>
          <w:szCs w:val="24"/>
        </w:rPr>
        <w:tab/>
      </w:r>
      <w:r w:rsidRPr="007F16E2">
        <w:rPr>
          <w:rFonts w:ascii="BaltTimes" w:eastAsia="Times New Roman" w:hAnsi="BaltTimes" w:cs="Times New Roman"/>
          <w:sz w:val="24"/>
          <w:szCs w:val="24"/>
        </w:rPr>
        <w:tab/>
      </w:r>
      <w:r w:rsidRPr="007F16E2">
        <w:rPr>
          <w:rFonts w:ascii="BaltTimes" w:eastAsia="Times New Roman" w:hAnsi="BaltTimes" w:cs="Times New Roman"/>
          <w:sz w:val="24"/>
          <w:szCs w:val="24"/>
        </w:rPr>
        <w:tab/>
      </w:r>
      <w:r w:rsidRPr="007F16E2">
        <w:rPr>
          <w:rFonts w:ascii="BaltTimes" w:eastAsia="Times New Roman" w:hAnsi="BaltTimes" w:cs="Times New Roman"/>
          <w:sz w:val="24"/>
          <w:szCs w:val="24"/>
        </w:rPr>
        <w:tab/>
      </w:r>
      <w:r w:rsidRPr="007F16E2">
        <w:rPr>
          <w:rFonts w:ascii="BaltTimes" w:eastAsia="Times New Roman" w:hAnsi="BaltTimes" w:cs="Times New Roman"/>
          <w:sz w:val="24"/>
          <w:szCs w:val="24"/>
        </w:rPr>
        <w:tab/>
      </w:r>
      <w:r w:rsidRPr="007F16E2">
        <w:rPr>
          <w:rFonts w:ascii="BaltTimes" w:eastAsia="Times New Roman" w:hAnsi="BaltTimes" w:cs="Times New Roman"/>
          <w:sz w:val="24"/>
          <w:szCs w:val="24"/>
        </w:rPr>
        <w:tab/>
      </w:r>
      <w:r w:rsidRPr="007F16E2">
        <w:rPr>
          <w:rFonts w:ascii="BaltTimes" w:eastAsia="Times New Roman" w:hAnsi="BaltTimes" w:cs="Times New Roman"/>
          <w:sz w:val="24"/>
          <w:szCs w:val="24"/>
        </w:rPr>
        <w:tab/>
      </w:r>
    </w:p>
    <w:p w:rsidR="009A1616" w:rsidRPr="00F65BF0" w:rsidRDefault="009A1616" w:rsidP="009A1616">
      <w:pPr>
        <w:tabs>
          <w:tab w:val="center" w:pos="4320"/>
          <w:tab w:val="center" w:pos="4536"/>
          <w:tab w:val="right" w:pos="8640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65BF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IEKŠĒJIE NOTEIKUMI</w:t>
      </w:r>
    </w:p>
    <w:p w:rsidR="009A1616" w:rsidRPr="00F65BF0" w:rsidRDefault="009A1616" w:rsidP="009A1616">
      <w:pPr>
        <w:tabs>
          <w:tab w:val="center" w:pos="4320"/>
          <w:tab w:val="center" w:pos="4536"/>
          <w:tab w:val="right" w:pos="8640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6E2">
        <w:rPr>
          <w:rFonts w:ascii="Times New Roman" w:eastAsia="Times New Roman" w:hAnsi="Times New Roman" w:cs="Times New Roman"/>
          <w:sz w:val="24"/>
          <w:szCs w:val="26"/>
          <w:lang w:eastAsia="ru-RU"/>
        </w:rPr>
        <w:t>R ī g ā</w:t>
      </w:r>
    </w:p>
    <w:p w:rsidR="009A1616" w:rsidRPr="00F65BF0" w:rsidRDefault="009A1616" w:rsidP="009A1616">
      <w:pPr>
        <w:spacing w:after="0" w:line="240" w:lineRule="auto"/>
        <w:ind w:left="360" w:right="-766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616" w:rsidRPr="00F65BF0" w:rsidRDefault="00912FEF" w:rsidP="009A1616">
      <w:pPr>
        <w:spacing w:after="0" w:line="240" w:lineRule="auto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>
        <w:rPr>
          <w:rFonts w:ascii="Times New Roman" w:eastAsia="MS Mincho" w:hAnsi="Times New Roman" w:cs="Times New Roman"/>
          <w:sz w:val="24"/>
          <w:szCs w:val="26"/>
          <w:lang w:eastAsia="ja-JP"/>
        </w:rPr>
        <w:t>1</w:t>
      </w:r>
      <w:r w:rsidR="00B438F1">
        <w:rPr>
          <w:rFonts w:ascii="Times New Roman" w:eastAsia="MS Mincho" w:hAnsi="Times New Roman" w:cs="Times New Roman"/>
          <w:sz w:val="24"/>
          <w:szCs w:val="26"/>
          <w:lang w:eastAsia="ja-JP"/>
        </w:rPr>
        <w:t>1</w:t>
      </w:r>
      <w:r>
        <w:rPr>
          <w:rFonts w:ascii="Times New Roman" w:eastAsia="MS Mincho" w:hAnsi="Times New Roman" w:cs="Times New Roman"/>
          <w:sz w:val="24"/>
          <w:szCs w:val="26"/>
          <w:lang w:eastAsia="ja-JP"/>
        </w:rPr>
        <w:t>.01</w:t>
      </w:r>
      <w:r w:rsidR="007F16E2">
        <w:rPr>
          <w:rFonts w:ascii="Times New Roman" w:eastAsia="MS Mincho" w:hAnsi="Times New Roman" w:cs="Times New Roman"/>
          <w:sz w:val="24"/>
          <w:szCs w:val="26"/>
          <w:lang w:eastAsia="ja-JP"/>
        </w:rPr>
        <w:t>.2021.</w:t>
      </w:r>
      <w:r w:rsidR="009A1616" w:rsidRPr="00F65BF0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                                                                                  Nr.</w:t>
      </w:r>
      <w:r w:rsidR="007F16E2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BJCPES-2</w:t>
      </w:r>
      <w:r>
        <w:rPr>
          <w:rFonts w:ascii="Times New Roman" w:eastAsia="MS Mincho" w:hAnsi="Times New Roman" w:cs="Times New Roman"/>
          <w:sz w:val="24"/>
          <w:szCs w:val="26"/>
          <w:lang w:eastAsia="ja-JP"/>
        </w:rPr>
        <w:t>2</w:t>
      </w:r>
      <w:r w:rsidR="007F16E2">
        <w:rPr>
          <w:rFonts w:ascii="Times New Roman" w:eastAsia="MS Mincho" w:hAnsi="Times New Roman" w:cs="Times New Roman"/>
          <w:sz w:val="24"/>
          <w:szCs w:val="26"/>
          <w:lang w:eastAsia="ja-JP"/>
        </w:rPr>
        <w:t>-</w:t>
      </w:r>
      <w:r>
        <w:rPr>
          <w:rFonts w:ascii="Times New Roman" w:eastAsia="MS Mincho" w:hAnsi="Times New Roman" w:cs="Times New Roman"/>
          <w:sz w:val="24"/>
          <w:szCs w:val="26"/>
          <w:lang w:eastAsia="ja-JP"/>
        </w:rPr>
        <w:t>1</w:t>
      </w:r>
      <w:r w:rsidR="001D1DA6">
        <w:rPr>
          <w:rFonts w:ascii="Times New Roman" w:eastAsia="MS Mincho" w:hAnsi="Times New Roman" w:cs="Times New Roman"/>
          <w:sz w:val="24"/>
          <w:szCs w:val="26"/>
          <w:lang w:eastAsia="ja-JP"/>
        </w:rPr>
        <w:t>-</w:t>
      </w:r>
      <w:r w:rsidR="006A1ADD">
        <w:rPr>
          <w:rFonts w:ascii="Times New Roman" w:eastAsia="MS Mincho" w:hAnsi="Times New Roman" w:cs="Times New Roman"/>
          <w:sz w:val="24"/>
          <w:szCs w:val="26"/>
          <w:lang w:eastAsia="ja-JP"/>
        </w:rPr>
        <w:t>nts</w:t>
      </w:r>
    </w:p>
    <w:p w:rsidR="009A1616" w:rsidRPr="00F65BF0" w:rsidRDefault="009A1616" w:rsidP="009A1616">
      <w:pPr>
        <w:spacing w:after="0" w:line="240" w:lineRule="auto"/>
        <w:ind w:right="-76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5BF0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:rsidR="00912FEF" w:rsidRPr="00775F0A" w:rsidRDefault="00912FEF" w:rsidP="00912FE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775F0A">
        <w:rPr>
          <w:rFonts w:ascii="Times New Roman" w:eastAsiaTheme="majorEastAsia" w:hAnsi="Times New Roman" w:cs="Times New Roman"/>
          <w:b/>
          <w:bCs/>
          <w:sz w:val="26"/>
          <w:szCs w:val="26"/>
        </w:rPr>
        <w:t>Grozījumi Mākslinieciskās jaunrades centra “Praktiskās estētikas skola” 15.11.2021. iekšējos noteikumos Nr. BJCPES-21-5-nts “Kārtība, kādā tiek nodrošinātas Covid-19 infekcijas izplatības ierobežošanas prasības Mākslinieciskās jaunrades centrā “Praktiskās estētikas skola”</w:t>
      </w:r>
    </w:p>
    <w:p w:rsidR="009A1616" w:rsidRPr="00F65BF0" w:rsidRDefault="009A1616" w:rsidP="009A161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12FEF" w:rsidRDefault="00912FEF" w:rsidP="00912F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FEF">
        <w:rPr>
          <w:rFonts w:ascii="Times New Roman" w:hAnsi="Times New Roman" w:cs="Times New Roman"/>
          <w:i/>
          <w:sz w:val="24"/>
          <w:szCs w:val="24"/>
        </w:rPr>
        <w:t xml:space="preserve">Izdoti saskaņā ar Ministru kabineta </w:t>
      </w:r>
    </w:p>
    <w:p w:rsidR="00912FEF" w:rsidRDefault="00912FEF" w:rsidP="00912F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FEF">
        <w:rPr>
          <w:rFonts w:ascii="Times New Roman" w:hAnsi="Times New Roman" w:cs="Times New Roman"/>
          <w:i/>
          <w:sz w:val="24"/>
          <w:szCs w:val="24"/>
        </w:rPr>
        <w:t xml:space="preserve">2021.gada 28.septembra noteikumu Nr.662  </w:t>
      </w:r>
    </w:p>
    <w:p w:rsidR="00912FEF" w:rsidRDefault="00912FEF" w:rsidP="00912F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FEF">
        <w:rPr>
          <w:rFonts w:ascii="Times New Roman" w:hAnsi="Times New Roman" w:cs="Times New Roman"/>
          <w:i/>
          <w:sz w:val="24"/>
          <w:szCs w:val="24"/>
        </w:rPr>
        <w:t xml:space="preserve">“Epidemioloģiskās drošības pasākumi Covid-19 </w:t>
      </w:r>
    </w:p>
    <w:p w:rsidR="009A1616" w:rsidRDefault="00912FEF" w:rsidP="00912F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FEF">
        <w:rPr>
          <w:rFonts w:ascii="Times New Roman" w:hAnsi="Times New Roman" w:cs="Times New Roman"/>
          <w:i/>
          <w:sz w:val="24"/>
          <w:szCs w:val="24"/>
        </w:rPr>
        <w:t>infekcijas izplatības ierobežošanai” 113.1. apakšpunktu</w:t>
      </w:r>
    </w:p>
    <w:p w:rsidR="00912FEF" w:rsidRDefault="00912FEF" w:rsidP="00912F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12FEF" w:rsidRDefault="00912FEF" w:rsidP="00B438F1">
      <w:pPr>
        <w:pStyle w:val="ListParagraph"/>
        <w:numPr>
          <w:ilvl w:val="0"/>
          <w:numId w:val="1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6"/>
          <w:szCs w:val="26"/>
        </w:rPr>
      </w:pPr>
      <w:r w:rsidRPr="00912FEF">
        <w:rPr>
          <w:rFonts w:ascii="Times New Roman" w:hAnsi="Times New Roman" w:cs="Times New Roman"/>
          <w:sz w:val="26"/>
          <w:szCs w:val="26"/>
        </w:rPr>
        <w:t xml:space="preserve">Izteikt iekšējo noteikumu 1.2. punktu </w:t>
      </w:r>
      <w:r>
        <w:rPr>
          <w:rFonts w:ascii="Times New Roman" w:hAnsi="Times New Roman" w:cs="Times New Roman"/>
          <w:sz w:val="26"/>
          <w:szCs w:val="26"/>
        </w:rPr>
        <w:t>šādā redakcijā:</w:t>
      </w:r>
    </w:p>
    <w:p w:rsidR="00775F0A" w:rsidRPr="00B438F1" w:rsidRDefault="00912FEF" w:rsidP="00B438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“Pirmskolas vecuma bērnu attīstošo nodarbību kompleksu “Cālīši”, “Cīrulīši”, “Paipaliņas”, “Pūcītes”, “Burtiņa skola” audzēkņi drīkst apmeklēt nodarbības klātienē (katrā grupā 5 audzēkņi saska</w:t>
      </w:r>
      <w:r w:rsidR="00775F0A">
        <w:rPr>
          <w:rFonts w:ascii="Times New Roman" w:hAnsi="Times New Roman" w:cs="Times New Roman"/>
          <w:sz w:val="26"/>
          <w:szCs w:val="26"/>
        </w:rPr>
        <w:t>ņ</w:t>
      </w:r>
      <w:r>
        <w:rPr>
          <w:rFonts w:ascii="Times New Roman" w:hAnsi="Times New Roman" w:cs="Times New Roman"/>
          <w:sz w:val="26"/>
          <w:szCs w:val="26"/>
        </w:rPr>
        <w:t>ā ar izglītības metodiķes telefonisku uzaicinājumu</w:t>
      </w:r>
      <w:r w:rsidR="00775F0A">
        <w:rPr>
          <w:rFonts w:ascii="Times New Roman" w:hAnsi="Times New Roman" w:cs="Times New Roman"/>
          <w:sz w:val="26"/>
          <w:szCs w:val="26"/>
        </w:rPr>
        <w:t xml:space="preserve">). Pirmskolas vecuma bērni drīkst apmeklēt arī citu pulciņu nodarbības, tajā skaitā sportu, nodrošinot, ka </w:t>
      </w:r>
      <w:r w:rsidR="00B438F1">
        <w:rPr>
          <w:rFonts w:ascii="Times New Roman" w:hAnsi="Times New Roman" w:cs="Times New Roman"/>
          <w:sz w:val="26"/>
          <w:szCs w:val="26"/>
        </w:rPr>
        <w:t>interešu izglītības pulciņa grupā ir tikai pirmskolas vecuma bērni</w:t>
      </w:r>
      <w:r w:rsidR="00775F0A">
        <w:rPr>
          <w:rFonts w:ascii="Times New Roman" w:hAnsi="Times New Roman" w:cs="Times New Roman"/>
          <w:sz w:val="26"/>
          <w:szCs w:val="26"/>
        </w:rPr>
        <w:t>.”.</w:t>
      </w:r>
    </w:p>
    <w:p w:rsidR="00775F0A" w:rsidRDefault="00775F0A" w:rsidP="00B438F1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Izteikt iekšējo noteikumu 1.4. punktu sekojošā redakcijā: </w:t>
      </w:r>
    </w:p>
    <w:p w:rsidR="00775F0A" w:rsidRDefault="00775F0A" w:rsidP="00B438F1">
      <w:pPr>
        <w:pStyle w:val="ListParagraph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“Vienlaikus vienā grupā var nodarboties:</w:t>
      </w:r>
    </w:p>
    <w:p w:rsidR="00775F0A" w:rsidRDefault="00775F0A" w:rsidP="00B438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Vairāki skolas vecuma audzēkņi:</w:t>
      </w:r>
    </w:p>
    <w:p w:rsidR="00775F0A" w:rsidRDefault="00775F0A" w:rsidP="00B438F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 </w:t>
      </w:r>
      <w:proofErr w:type="spellStart"/>
      <w:r>
        <w:rPr>
          <w:rFonts w:ascii="Times New Roman" w:hAnsi="Times New Roman" w:cs="Times New Roman"/>
          <w:sz w:val="26"/>
          <w:szCs w:val="26"/>
        </w:rPr>
        <w:t>sadarbspējīgu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sertifikātu (vakcinācijas vai pārslimošanas);</w:t>
      </w:r>
    </w:p>
    <w:p w:rsidR="00775F0A" w:rsidRDefault="00775F0A" w:rsidP="00B438F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Nevakcinētie ar vispārizglītojošā skolā veiktu </w:t>
      </w:r>
      <w:proofErr w:type="spellStart"/>
      <w:r>
        <w:rPr>
          <w:rFonts w:ascii="Times New Roman" w:hAnsi="Times New Roman" w:cs="Times New Roman"/>
          <w:sz w:val="26"/>
          <w:szCs w:val="26"/>
        </w:rPr>
        <w:t>skrīninga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testu vai </w:t>
      </w:r>
      <w:proofErr w:type="spellStart"/>
      <w:r>
        <w:rPr>
          <w:rFonts w:ascii="Times New Roman" w:hAnsi="Times New Roman" w:cs="Times New Roman"/>
          <w:sz w:val="26"/>
          <w:szCs w:val="26"/>
        </w:rPr>
        <w:t>paštestu</w:t>
      </w:r>
      <w:proofErr w:type="spellEnd"/>
      <w:r w:rsidR="009125DF">
        <w:rPr>
          <w:rFonts w:ascii="Times New Roman" w:hAnsi="Times New Roman" w:cs="Times New Roman"/>
          <w:sz w:val="26"/>
          <w:szCs w:val="26"/>
        </w:rPr>
        <w:t>;</w:t>
      </w:r>
    </w:p>
    <w:p w:rsidR="00775F0A" w:rsidRPr="00B438F1" w:rsidRDefault="009125DF" w:rsidP="00B438F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Vispārizglītojošo skolu audzēkņi, kuriem noteikts kontaktpersonas statuss</w:t>
      </w:r>
      <w:r w:rsidR="00B438F1">
        <w:rPr>
          <w:rFonts w:ascii="Times New Roman" w:hAnsi="Times New Roman" w:cs="Times New Roman"/>
          <w:sz w:val="26"/>
          <w:szCs w:val="26"/>
        </w:rPr>
        <w:t xml:space="preserve">, nedrīkst apmeklēt interešu izglītības nodarbības pat tādā gadījumā, ja viņiem ir negatīvs </w:t>
      </w:r>
      <w:proofErr w:type="spellStart"/>
      <w:r w:rsidR="00B438F1">
        <w:rPr>
          <w:rFonts w:ascii="Times New Roman" w:hAnsi="Times New Roman" w:cs="Times New Roman"/>
          <w:sz w:val="26"/>
          <w:szCs w:val="26"/>
        </w:rPr>
        <w:t>paštests</w:t>
      </w:r>
      <w:proofErr w:type="spellEnd"/>
      <w:r w:rsidR="00B438F1">
        <w:rPr>
          <w:rFonts w:ascii="Times New Roman" w:hAnsi="Times New Roman" w:cs="Times New Roman"/>
          <w:sz w:val="26"/>
          <w:szCs w:val="26"/>
        </w:rPr>
        <w:t xml:space="preserve"> vai laboratorijā veikts PĶR tests. Interešu izglītības nodarbības drīkst apmeklēt, līdz ar mācību atsākšanu vispārizglītojošajā skolā.”</w:t>
      </w:r>
    </w:p>
    <w:p w:rsidR="00775F0A" w:rsidRDefault="00775F0A" w:rsidP="00B438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3.Svītrot no 1.7. punkta teikumu:</w:t>
      </w:r>
    </w:p>
    <w:p w:rsidR="00775F0A" w:rsidRDefault="00775F0A" w:rsidP="00B438F1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“Audzēkņi bez sertifikātiem var nodarboties individuāli, izņemot vienas mājsaimniecības locekļus”. </w:t>
      </w:r>
    </w:p>
    <w:p w:rsidR="00775F0A" w:rsidRPr="00775F0A" w:rsidRDefault="00775F0A" w:rsidP="00775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Grozījumi stājas spēkā ar 2022. gada 12. janvāri. </w:t>
      </w:r>
    </w:p>
    <w:p w:rsidR="003D56E4" w:rsidRPr="00B438F1" w:rsidRDefault="003D56E4" w:rsidP="00B438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616" w:rsidRPr="00F65BF0" w:rsidRDefault="007F16E2" w:rsidP="009A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F16E2">
        <w:rPr>
          <w:rFonts w:ascii="Times New Roman" w:hAnsi="Times New Roman" w:cs="Times New Roman"/>
          <w:sz w:val="24"/>
          <w:szCs w:val="26"/>
        </w:rPr>
        <w:t xml:space="preserve">Direktors </w:t>
      </w:r>
      <w:r w:rsidR="009A1616" w:rsidRPr="00F65BF0">
        <w:rPr>
          <w:rFonts w:ascii="Times New Roman" w:hAnsi="Times New Roman" w:cs="Times New Roman"/>
          <w:sz w:val="24"/>
          <w:szCs w:val="26"/>
        </w:rPr>
        <w:tab/>
      </w:r>
      <w:r w:rsidR="009A1616" w:rsidRPr="00F65BF0">
        <w:rPr>
          <w:rFonts w:ascii="Times New Roman" w:hAnsi="Times New Roman" w:cs="Times New Roman"/>
          <w:sz w:val="24"/>
          <w:szCs w:val="26"/>
        </w:rPr>
        <w:tab/>
      </w:r>
      <w:r w:rsidR="009A1616" w:rsidRPr="00F65BF0">
        <w:rPr>
          <w:rFonts w:ascii="Times New Roman" w:hAnsi="Times New Roman" w:cs="Times New Roman"/>
          <w:sz w:val="24"/>
          <w:szCs w:val="26"/>
        </w:rPr>
        <w:tab/>
      </w:r>
      <w:r w:rsidR="009A1616" w:rsidRPr="00F65BF0">
        <w:rPr>
          <w:rFonts w:ascii="Times New Roman" w:hAnsi="Times New Roman" w:cs="Times New Roman"/>
          <w:sz w:val="24"/>
          <w:szCs w:val="26"/>
        </w:rPr>
        <w:tab/>
      </w:r>
      <w:r w:rsidR="009A1616" w:rsidRPr="00F65BF0">
        <w:rPr>
          <w:rFonts w:ascii="Times New Roman" w:hAnsi="Times New Roman" w:cs="Times New Roman"/>
          <w:sz w:val="24"/>
          <w:szCs w:val="26"/>
        </w:rPr>
        <w:tab/>
      </w:r>
      <w:r w:rsidR="009A1616" w:rsidRPr="00F65BF0">
        <w:rPr>
          <w:rFonts w:ascii="Times New Roman" w:hAnsi="Times New Roman" w:cs="Times New Roman"/>
          <w:sz w:val="24"/>
          <w:szCs w:val="26"/>
        </w:rPr>
        <w:tab/>
        <w:t xml:space="preserve">      </w:t>
      </w:r>
      <w:r w:rsidR="00ED5069"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="009A1616" w:rsidRPr="00F65BF0">
        <w:rPr>
          <w:rFonts w:ascii="Times New Roman" w:hAnsi="Times New Roman" w:cs="Times New Roman"/>
          <w:sz w:val="24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6"/>
        </w:rPr>
        <w:t>G.Pētersons</w:t>
      </w:r>
      <w:proofErr w:type="spellEnd"/>
    </w:p>
    <w:p w:rsidR="00ED5069" w:rsidRDefault="00ED5069" w:rsidP="009A1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9A1616" w:rsidRPr="00ED5069" w:rsidRDefault="00ED5069" w:rsidP="009A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69">
        <w:rPr>
          <w:rFonts w:ascii="Times New Roman" w:hAnsi="Times New Roman" w:cs="Times New Roman"/>
          <w:sz w:val="24"/>
          <w:szCs w:val="24"/>
        </w:rPr>
        <w:t>Krūmiņliepa</w:t>
      </w:r>
      <w:proofErr w:type="spellEnd"/>
      <w:r w:rsidRPr="00ED5069">
        <w:rPr>
          <w:rFonts w:ascii="Times New Roman" w:hAnsi="Times New Roman" w:cs="Times New Roman"/>
          <w:sz w:val="24"/>
          <w:szCs w:val="24"/>
        </w:rPr>
        <w:t xml:space="preserve"> 67474143</w:t>
      </w:r>
    </w:p>
    <w:sectPr w:rsidR="009A1616" w:rsidRPr="00ED5069" w:rsidSect="003D56E4">
      <w:headerReference w:type="default" r:id="rId9"/>
      <w:pgSz w:w="11906" w:h="16838" w:code="9"/>
      <w:pgMar w:top="127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E3" w:rsidRDefault="009507E3" w:rsidP="009A1616">
      <w:pPr>
        <w:spacing w:after="0" w:line="240" w:lineRule="auto"/>
      </w:pPr>
      <w:r>
        <w:separator/>
      </w:r>
    </w:p>
  </w:endnote>
  <w:endnote w:type="continuationSeparator" w:id="0">
    <w:p w:rsidR="009507E3" w:rsidRDefault="009507E3" w:rsidP="009A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E3" w:rsidRDefault="009507E3" w:rsidP="009A1616">
      <w:pPr>
        <w:spacing w:after="0" w:line="240" w:lineRule="auto"/>
      </w:pPr>
      <w:r>
        <w:separator/>
      </w:r>
    </w:p>
  </w:footnote>
  <w:footnote w:type="continuationSeparator" w:id="0">
    <w:p w:rsidR="009507E3" w:rsidRDefault="009507E3" w:rsidP="009A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16" w:rsidRDefault="009A1616" w:rsidP="009A16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F6E"/>
    <w:multiLevelType w:val="multilevel"/>
    <w:tmpl w:val="A5AC5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ACD0A3E"/>
    <w:multiLevelType w:val="hybridMultilevel"/>
    <w:tmpl w:val="1374928A"/>
    <w:lvl w:ilvl="0" w:tplc="853023D6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0CFD"/>
    <w:multiLevelType w:val="multilevel"/>
    <w:tmpl w:val="E2EAE4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B124209"/>
    <w:multiLevelType w:val="multilevel"/>
    <w:tmpl w:val="66AA118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793831"/>
    <w:multiLevelType w:val="hybridMultilevel"/>
    <w:tmpl w:val="DD28F442"/>
    <w:lvl w:ilvl="0" w:tplc="9E90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196A"/>
    <w:multiLevelType w:val="hybridMultilevel"/>
    <w:tmpl w:val="3E083C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747B"/>
    <w:multiLevelType w:val="hybridMultilevel"/>
    <w:tmpl w:val="81C87C1E"/>
    <w:lvl w:ilvl="0" w:tplc="EFCC2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B2F"/>
    <w:multiLevelType w:val="hybridMultilevel"/>
    <w:tmpl w:val="67A83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4F53"/>
    <w:multiLevelType w:val="hybridMultilevel"/>
    <w:tmpl w:val="1CE6F722"/>
    <w:lvl w:ilvl="0" w:tplc="74881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753DB"/>
    <w:multiLevelType w:val="multilevel"/>
    <w:tmpl w:val="218C5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5EFB030B"/>
    <w:multiLevelType w:val="multilevel"/>
    <w:tmpl w:val="BEE021F8"/>
    <w:lvl w:ilvl="0">
      <w:start w:val="11"/>
      <w:numFmt w:val="decimal"/>
      <w:lvlText w:val="%1."/>
      <w:lvlJc w:val="left"/>
      <w:pPr>
        <w:ind w:left="404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" w:hanging="1800"/>
      </w:pPr>
      <w:rPr>
        <w:rFonts w:hint="default"/>
      </w:rPr>
    </w:lvl>
  </w:abstractNum>
  <w:abstractNum w:abstractNumId="11" w15:restartNumberingAfterBreak="0">
    <w:nsid w:val="788D1D27"/>
    <w:multiLevelType w:val="multilevel"/>
    <w:tmpl w:val="80D4C1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16"/>
    <w:rsid w:val="00092479"/>
    <w:rsid w:val="001D1B5A"/>
    <w:rsid w:val="001D1DA6"/>
    <w:rsid w:val="002009B1"/>
    <w:rsid w:val="003D56E4"/>
    <w:rsid w:val="003F7D34"/>
    <w:rsid w:val="00506F75"/>
    <w:rsid w:val="005C48ED"/>
    <w:rsid w:val="0065703D"/>
    <w:rsid w:val="00697C14"/>
    <w:rsid w:val="006A00DD"/>
    <w:rsid w:val="006A1ADD"/>
    <w:rsid w:val="00775F0A"/>
    <w:rsid w:val="00776450"/>
    <w:rsid w:val="007F16E2"/>
    <w:rsid w:val="009125DF"/>
    <w:rsid w:val="00912FEF"/>
    <w:rsid w:val="009507E3"/>
    <w:rsid w:val="0099640F"/>
    <w:rsid w:val="009A1616"/>
    <w:rsid w:val="00B438F1"/>
    <w:rsid w:val="00B451B6"/>
    <w:rsid w:val="00B4676B"/>
    <w:rsid w:val="00BA38A2"/>
    <w:rsid w:val="00C50921"/>
    <w:rsid w:val="00CC20D8"/>
    <w:rsid w:val="00CD544B"/>
    <w:rsid w:val="00D81BD3"/>
    <w:rsid w:val="00E82CDC"/>
    <w:rsid w:val="00ED5069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716CABD-E503-41B1-9BF3-36F29B1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16"/>
    <w:pPr>
      <w:ind w:left="720"/>
      <w:contextualSpacing/>
    </w:pPr>
  </w:style>
  <w:style w:type="table" w:styleId="TableGrid">
    <w:name w:val="Table Grid"/>
    <w:basedOn w:val="TableNormal"/>
    <w:uiPriority w:val="39"/>
    <w:rsid w:val="009A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16"/>
  </w:style>
  <w:style w:type="paragraph" w:styleId="Footer">
    <w:name w:val="footer"/>
    <w:basedOn w:val="Normal"/>
    <w:link w:val="FooterChar"/>
    <w:uiPriority w:val="99"/>
    <w:unhideWhenUsed/>
    <w:rsid w:val="009A1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16"/>
  </w:style>
  <w:style w:type="table" w:styleId="GridTable3-Accent3">
    <w:name w:val="Grid Table 3 Accent 3"/>
    <w:basedOn w:val="TableNormal"/>
    <w:uiPriority w:val="48"/>
    <w:rsid w:val="009A161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s@rig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Stilve</dc:creator>
  <cp:keywords/>
  <dc:description/>
  <cp:lastModifiedBy>Jana Šķerberga</cp:lastModifiedBy>
  <cp:revision>2</cp:revision>
  <cp:lastPrinted>2022-01-11T09:08:00Z</cp:lastPrinted>
  <dcterms:created xsi:type="dcterms:W3CDTF">2022-01-13T16:34:00Z</dcterms:created>
  <dcterms:modified xsi:type="dcterms:W3CDTF">2022-01-13T16:34:00Z</dcterms:modified>
</cp:coreProperties>
</file>